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3D" w:rsidRDefault="0072113D"/>
    <w:p w:rsidR="00C776DF" w:rsidRPr="000734D4" w:rsidRDefault="00C776DF" w:rsidP="00C776DF">
      <w:pPr>
        <w:spacing w:after="0" w:line="480" w:lineRule="auto"/>
        <w:rPr>
          <w:rFonts w:ascii="Arial" w:eastAsia="Times New Roman" w:hAnsi="Arial" w:cs="Arial"/>
          <w:b/>
          <w:color w:val="111111"/>
          <w:sz w:val="28"/>
          <w:szCs w:val="28"/>
          <w:lang w:eastAsia="en-ZA"/>
        </w:rPr>
      </w:pPr>
      <w:r w:rsidRPr="000734D4">
        <w:rPr>
          <w:rFonts w:ascii="Arial" w:eastAsia="Times New Roman" w:hAnsi="Arial" w:cs="Arial"/>
          <w:b/>
          <w:color w:val="111111"/>
          <w:sz w:val="28"/>
          <w:szCs w:val="28"/>
          <w:lang w:eastAsia="en-ZA"/>
        </w:rPr>
        <w:t xml:space="preserve">Towards an 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en-ZA"/>
        </w:rPr>
        <w:t xml:space="preserve">ethics </w:t>
      </w:r>
      <w:r w:rsidRPr="000734D4">
        <w:rPr>
          <w:rFonts w:ascii="Arial" w:eastAsia="Times New Roman" w:hAnsi="Arial" w:cs="Arial"/>
          <w:b/>
          <w:color w:val="111111"/>
          <w:sz w:val="28"/>
          <w:szCs w:val="28"/>
          <w:lang w:eastAsia="en-ZA"/>
        </w:rPr>
        <w:t xml:space="preserve">framework in Namibia: 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en-ZA"/>
        </w:rPr>
        <w:t>A</w:t>
      </w:r>
      <w:r w:rsidRPr="000734D4">
        <w:rPr>
          <w:rFonts w:ascii="Arial" w:eastAsia="Times New Roman" w:hAnsi="Arial" w:cs="Arial"/>
          <w:b/>
          <w:color w:val="111111"/>
          <w:sz w:val="28"/>
          <w:szCs w:val="28"/>
          <w:lang w:eastAsia="en-ZA"/>
        </w:rPr>
        <w:t>n internal audit perspective</w:t>
      </w:r>
    </w:p>
    <w:p w:rsidR="00C776DF" w:rsidRDefault="00C776DF"/>
    <w:p w:rsidR="00C776DF" w:rsidRDefault="00C776DF"/>
    <w:p w:rsidR="00C776DF" w:rsidRDefault="00C776DF">
      <w:r w:rsidRPr="00121920">
        <w:rPr>
          <w:rFonts w:ascii="Arial" w:hAnsi="Arial"/>
          <w:noProof/>
          <w:sz w:val="24"/>
          <w:lang w:eastAsia="en-ZA"/>
        </w:rPr>
        <w:drawing>
          <wp:inline distT="0" distB="0" distL="0" distR="0" wp14:anchorId="757ABCA8" wp14:editId="00A46E60">
            <wp:extent cx="3550382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3126" cy="20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DF" w:rsidRPr="00637E8E" w:rsidRDefault="00C776DF" w:rsidP="00C776DF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7E8E">
        <w:rPr>
          <w:rFonts w:ascii="Arial" w:hAnsi="Arial" w:cs="Arial"/>
          <w:b/>
          <w:bCs/>
          <w:sz w:val="24"/>
          <w:szCs w:val="24"/>
        </w:rPr>
        <w:t>Figure 1: Ethics management framework</w:t>
      </w:r>
    </w:p>
    <w:p w:rsidR="00C776DF" w:rsidRDefault="00C776DF" w:rsidP="00C776DF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121920">
        <w:rPr>
          <w:rFonts w:ascii="Arial" w:hAnsi="Arial" w:cs="Arial"/>
          <w:bCs/>
          <w:sz w:val="24"/>
          <w:szCs w:val="24"/>
        </w:rPr>
        <w:t>Source: (</w:t>
      </w:r>
      <w:proofErr w:type="spellStart"/>
      <w:r>
        <w:rPr>
          <w:rFonts w:ascii="Arial" w:hAnsi="Arial" w:cs="Arial"/>
          <w:bCs/>
          <w:sz w:val="24"/>
          <w:szCs w:val="24"/>
        </w:rPr>
        <w:t>EthicsSA</w:t>
      </w:r>
      <w:proofErr w:type="spellEnd"/>
      <w:r w:rsidRPr="00121920">
        <w:rPr>
          <w:rFonts w:ascii="Arial" w:hAnsi="Arial" w:cs="Arial"/>
          <w:bCs/>
          <w:sz w:val="24"/>
          <w:szCs w:val="24"/>
        </w:rPr>
        <w:t xml:space="preserve"> 2014:5)</w:t>
      </w:r>
    </w:p>
    <w:p w:rsidR="00C776DF" w:rsidRDefault="00C776DF" w:rsidP="00C776DF">
      <w:pPr>
        <w:spacing w:after="0" w:line="480" w:lineRule="auto"/>
        <w:rPr>
          <w:rFonts w:ascii="Arial" w:hAnsi="Arial" w:cs="Arial"/>
          <w:bCs/>
          <w:sz w:val="24"/>
          <w:szCs w:val="24"/>
        </w:rPr>
      </w:pPr>
    </w:p>
    <w:p w:rsidR="00F354BC" w:rsidRDefault="00F354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F354BC" w:rsidRPr="00FE4C02" w:rsidRDefault="00F354BC" w:rsidP="00F354BC">
      <w:pPr>
        <w:pStyle w:val="CommentText"/>
        <w:spacing w:after="0" w:line="480" w:lineRule="auto"/>
        <w:ind w:left="40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Table 1: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Proposed ethics framework for managing 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assessing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ethics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6345"/>
        <w:gridCol w:w="8534"/>
      </w:tblGrid>
      <w:tr w:rsidR="00F354BC" w:rsidRPr="00121920" w:rsidTr="001970B2">
        <w:trPr>
          <w:trHeight w:val="528"/>
          <w:tblHeader/>
        </w:trPr>
        <w:tc>
          <w:tcPr>
            <w:tcW w:w="6345" w:type="dxa"/>
            <w:shd w:val="clear" w:color="auto" w:fill="BFBFBF" w:themeFill="background1" w:themeFillShade="BF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/>
                <w:bCs/>
                <w:sz w:val="22"/>
                <w:szCs w:val="22"/>
              </w:rPr>
              <w:t>FRAMEWORK (ELEMENTS)</w:t>
            </w:r>
          </w:p>
        </w:tc>
        <w:tc>
          <w:tcPr>
            <w:tcW w:w="8534" w:type="dxa"/>
            <w:shd w:val="clear" w:color="auto" w:fill="BFBFBF" w:themeFill="background1" w:themeFillShade="BF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/>
                <w:bCs/>
                <w:sz w:val="22"/>
                <w:szCs w:val="22"/>
              </w:rPr>
              <w:t>ASSESSMENT TOOL/METHOD</w:t>
            </w:r>
          </w:p>
        </w:tc>
      </w:tr>
      <w:tr w:rsidR="00F354BC" w:rsidRPr="00121920" w:rsidTr="001970B2">
        <w:trPr>
          <w:trHeight w:val="300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/>
                <w:bCs/>
                <w:sz w:val="22"/>
                <w:szCs w:val="22"/>
              </w:rPr>
              <w:t>Ethical Leadership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54BC" w:rsidRPr="00121920" w:rsidTr="001970B2">
        <w:trPr>
          <w:trHeight w:val="290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An ethics expert sits on the board  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Review the board minutes to assess the contributions made by the expert when ethics related matters are discussed.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Assess whether the person is adequately qualified  through an interview and doing reference checks 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Vet ethical qualifications to determine authenticity thereof</w:t>
            </w:r>
          </w:p>
        </w:tc>
      </w:tr>
      <w:tr w:rsidR="00F354BC" w:rsidRPr="00121920" w:rsidTr="001970B2">
        <w:trPr>
          <w:trHeight w:val="281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The board has set  ethics objectives 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Benchmark ethics objectives against those of a similar organisation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Obtain the strategic objectives and assess whether ethics and values are incorporated. 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Verify that the board approved the code of ethics</w:t>
            </w:r>
          </w:p>
        </w:tc>
      </w:tr>
      <w:tr w:rsidR="00F354BC" w:rsidRPr="00121920" w:rsidTr="001970B2">
        <w:trPr>
          <w:trHeight w:val="568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The CEO is responsible for ethics management to the board 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Assess the quality and content of the reports the CEO presents to the board 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Review the minutes of the board meetings and management committee meetings and determine the quality and content of the ethical matters reported on by the CEO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whether the CEO has attended ethics training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CEO’s job description for this responsibility</w:t>
            </w:r>
          </w:p>
        </w:tc>
      </w:tr>
      <w:tr w:rsidR="00F354BC" w:rsidRPr="00121920" w:rsidTr="001970B2">
        <w:trPr>
          <w:trHeight w:val="548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The Board has allocated appropriate resources to the ethics programme  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effectiveness of the ethics programmes and whether any ineffectiveness can be related to a lack of resources</w:t>
            </w:r>
          </w:p>
          <w:p w:rsidR="00F354BC" w:rsidRPr="00ED7434" w:rsidRDefault="00F354BC" w:rsidP="00F354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Arial" w:hAnsi="Arial" w:cs="Arial"/>
                <w:bCs/>
              </w:rPr>
            </w:pPr>
            <w:r w:rsidRPr="00ED7434">
              <w:rPr>
                <w:rFonts w:ascii="Arial" w:hAnsi="Arial" w:cs="Arial"/>
                <w:bCs/>
              </w:rPr>
              <w:t xml:space="preserve">Review the budget items related to the ethics programme for adequacy </w:t>
            </w:r>
          </w:p>
          <w:p w:rsidR="00F354BC" w:rsidRPr="00ED7434" w:rsidRDefault="00F354BC" w:rsidP="00F354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Arial" w:hAnsi="Arial" w:cs="Arial"/>
                <w:bCs/>
              </w:rPr>
            </w:pPr>
            <w:r w:rsidRPr="00ED7434">
              <w:rPr>
                <w:rFonts w:ascii="Arial" w:hAnsi="Arial" w:cs="Arial"/>
                <w:bCs/>
              </w:rPr>
              <w:t>Review the organogram and reporting lines of the ethics office and its staff for adequacy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5" w:hanging="175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Obtain a list of ethics incidents and assess who and how they were resolved and whether this can be linked to adequate or a lack of resources</w:t>
            </w:r>
          </w:p>
        </w:tc>
      </w:tr>
      <w:tr w:rsidR="00F354BC" w:rsidRPr="00121920" w:rsidTr="001970B2">
        <w:trPr>
          <w:trHeight w:val="556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Ethics forms part of business communication and business agendas 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Arial" w:hAnsi="Arial" w:cs="Arial"/>
                <w:bCs/>
              </w:rPr>
            </w:pPr>
            <w:r w:rsidRPr="00ED7434">
              <w:rPr>
                <w:rFonts w:ascii="Arial" w:hAnsi="Arial" w:cs="Arial"/>
                <w:bCs/>
              </w:rPr>
              <w:t xml:space="preserve">Obtain the minutes and agendas of various meetings and </w:t>
            </w:r>
            <w:proofErr w:type="spellStart"/>
            <w:r w:rsidRPr="00ED7434">
              <w:rPr>
                <w:rFonts w:ascii="Arial" w:hAnsi="Arial" w:cs="Arial"/>
                <w:bCs/>
              </w:rPr>
              <w:t>asses</w:t>
            </w:r>
            <w:proofErr w:type="spellEnd"/>
            <w:r w:rsidRPr="00ED7434">
              <w:rPr>
                <w:rFonts w:ascii="Arial" w:hAnsi="Arial" w:cs="Arial"/>
                <w:bCs/>
              </w:rPr>
              <w:t xml:space="preserve"> whether and how ethics matters are discussed and communicated</w:t>
            </w:r>
          </w:p>
        </w:tc>
      </w:tr>
      <w:tr w:rsidR="00F354BC" w:rsidRPr="00121920" w:rsidTr="001970B2">
        <w:trPr>
          <w:trHeight w:val="369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/>
                <w:bCs/>
                <w:sz w:val="22"/>
                <w:szCs w:val="22"/>
              </w:rPr>
              <w:t>Ethics Governance Structures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54BC" w:rsidRPr="00121920" w:rsidTr="001970B2">
        <w:trPr>
          <w:trHeight w:val="56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Ethics office and ethics officer that manage the operational </w:t>
            </w:r>
            <w:r w:rsidRPr="00ED7434">
              <w:rPr>
                <w:rFonts w:ascii="Arial" w:hAnsi="Arial" w:cs="Arial"/>
                <w:bCs/>
                <w:sz w:val="22"/>
                <w:szCs w:val="22"/>
              </w:rPr>
              <w:lastRenderedPageBreak/>
              <w:t>aspects of the ethics programme exist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lastRenderedPageBreak/>
              <w:t>Assess the job descriptions for specific ethics-related tasks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Assess whether these tasks are executed and linked to Key Performance </w:t>
            </w:r>
            <w:r w:rsidRPr="00ED7434">
              <w:rPr>
                <w:rFonts w:ascii="Arial" w:hAnsi="Arial" w:cs="Arial"/>
                <w:bCs/>
                <w:sz w:val="22"/>
                <w:szCs w:val="22"/>
              </w:rPr>
              <w:lastRenderedPageBreak/>
              <w:t>Indicators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reporting structure of the ethics office</w:t>
            </w:r>
          </w:p>
        </w:tc>
      </w:tr>
      <w:tr w:rsidR="00F354BC" w:rsidRPr="00121920" w:rsidTr="001970B2">
        <w:trPr>
          <w:trHeight w:val="835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lastRenderedPageBreak/>
              <w:t>Ethics officer monitors ethical behavioural standards and reports the organisation’s ethics performance in a formal, written internal ethics report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Assess the report and verify the reported content and whether it has been signed off by the board and distributed to the relevant? </w:t>
            </w:r>
            <w:proofErr w:type="gramStart"/>
            <w:r w:rsidRPr="00ED7434">
              <w:rPr>
                <w:rFonts w:ascii="Arial" w:hAnsi="Arial" w:cs="Arial"/>
                <w:bCs/>
                <w:sz w:val="22"/>
                <w:szCs w:val="22"/>
              </w:rPr>
              <w:t>people</w:t>
            </w:r>
            <w:proofErr w:type="gramEnd"/>
            <w:r w:rsidRPr="00ED743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Perform a quality review on their operations in line with their mandate</w:t>
            </w:r>
          </w:p>
        </w:tc>
      </w:tr>
      <w:tr w:rsidR="00F354BC" w:rsidRPr="00121920" w:rsidTr="001970B2">
        <w:trPr>
          <w:trHeight w:val="429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Ethics (board sub) committee with formal assigned duties exists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Assess the committee reports, minutes and agendas for ethics matters 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committees’ composition and review their minutes to assess the quality of the discussions</w:t>
            </w:r>
          </w:p>
        </w:tc>
      </w:tr>
      <w:tr w:rsidR="00F354BC" w:rsidRPr="00121920" w:rsidTr="001970B2">
        <w:trPr>
          <w:trHeight w:val="377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/>
                <w:bCs/>
                <w:sz w:val="22"/>
                <w:szCs w:val="22"/>
              </w:rPr>
              <w:t>Risk Assessments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1970B2">
            <w:pPr>
              <w:pStyle w:val="CommentText"/>
              <w:ind w:left="17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54BC" w:rsidRPr="00121920" w:rsidTr="001970B2">
        <w:trPr>
          <w:trHeight w:val="283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Regular ethics risk assessments are conducted 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Benchmark the assessment process and results and re-perform the assessment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5" w:hanging="141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that the assessment process is adequate and the right people are involved and assess the methodology that is used</w:t>
            </w:r>
          </w:p>
        </w:tc>
      </w:tr>
      <w:tr w:rsidR="00F354BC" w:rsidRPr="00121920" w:rsidTr="001970B2">
        <w:trPr>
          <w:trHeight w:val="317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Ethics risk and opportunity profile is prepared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quality and implementation of the actions to address the risks and opportunities</w:t>
            </w:r>
          </w:p>
        </w:tc>
      </w:tr>
      <w:tr w:rsidR="00F354BC" w:rsidRPr="00121920" w:rsidTr="001970B2">
        <w:trPr>
          <w:trHeight w:val="317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/>
                <w:bCs/>
                <w:sz w:val="22"/>
                <w:szCs w:val="22"/>
              </w:rPr>
              <w:t>Ethics strategy &amp; plan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1970B2">
            <w:pPr>
              <w:pStyle w:val="CommentText"/>
              <w:ind w:left="17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54BC" w:rsidRPr="00121920" w:rsidTr="001970B2">
        <w:trPr>
          <w:trHeight w:val="317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An ethics plan which includes strategies on how to establish an ethical culture is established by the ethics committee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whether the plan is communicated to staff and assess compliance to the plan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Desktop review on the plan assessing the timelines and implementation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Perform a climate survey after the plan is executed to see if the ethical culture improved</w:t>
            </w:r>
          </w:p>
        </w:tc>
      </w:tr>
      <w:tr w:rsidR="00F354BC" w:rsidRPr="00121920" w:rsidTr="001970B2">
        <w:trPr>
          <w:trHeight w:val="364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/>
                <w:bCs/>
                <w:sz w:val="22"/>
                <w:szCs w:val="22"/>
              </w:rPr>
              <w:t>Code of Ethics and related policies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54BC" w:rsidRPr="00121920" w:rsidTr="001970B2">
        <w:trPr>
          <w:trHeight w:val="271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Board approved a code of ethics and rules of conduct exist and are signed off by employees on a regular basis 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Verify list of employees to the sign off sheets and assess the adequacy of the signoff intervals</w:t>
            </w:r>
          </w:p>
        </w:tc>
      </w:tr>
      <w:tr w:rsidR="00F354BC" w:rsidRPr="00121920" w:rsidTr="001970B2">
        <w:trPr>
          <w:trHeight w:val="558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Policies (such as conflict of interest, gifts and entertainment) that mitigate the identified ethics risks and exploit the ethics opportunities are established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76" w:hanging="176"/>
              <w:rPr>
                <w:rFonts w:ascii="Arial" w:hAnsi="Arial" w:cs="Arial"/>
                <w:bCs/>
              </w:rPr>
            </w:pPr>
            <w:r w:rsidRPr="00ED7434">
              <w:rPr>
                <w:rFonts w:ascii="Arial" w:hAnsi="Arial" w:cs="Arial"/>
                <w:bCs/>
              </w:rPr>
              <w:t>Assess whether the policies are communicated to staff</w:t>
            </w:r>
          </w:p>
          <w:p w:rsidR="00F354BC" w:rsidRPr="00ED7434" w:rsidRDefault="00F354BC" w:rsidP="00F354BC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76" w:hanging="176"/>
              <w:rPr>
                <w:rFonts w:ascii="Arial" w:hAnsi="Arial" w:cs="Arial"/>
                <w:bCs/>
              </w:rPr>
            </w:pPr>
            <w:r w:rsidRPr="00ED7434">
              <w:rPr>
                <w:rFonts w:ascii="Arial" w:hAnsi="Arial" w:cs="Arial"/>
                <w:bCs/>
              </w:rPr>
              <w:t>Interview staff and determine whether they are aware of the requirements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Test compliance to the policies and whether they are regularly reviewed for relevance</w:t>
            </w:r>
          </w:p>
        </w:tc>
      </w:tr>
      <w:tr w:rsidR="00F354BC" w:rsidRPr="00121920" w:rsidTr="001970B2">
        <w:trPr>
          <w:trHeight w:val="835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Ethics communication strategy that formalises two-way communication on ethics between the company and its internal and external stakeholders is implemented 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communication policy for ethics elements and whether it provides clear communication channels</w:t>
            </w:r>
          </w:p>
        </w:tc>
      </w:tr>
      <w:tr w:rsidR="00F354BC" w:rsidRPr="00121920" w:rsidTr="001970B2">
        <w:trPr>
          <w:trHeight w:val="606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Ethics conflict resolution mechanisms that make provision for resolving ethical dilemmas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compliance to the policies by selecting a few conflict cases</w:t>
            </w:r>
          </w:p>
        </w:tc>
      </w:tr>
      <w:tr w:rsidR="00F354BC" w:rsidRPr="00121920" w:rsidTr="001970B2">
        <w:trPr>
          <w:trHeight w:val="274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/>
                <w:bCs/>
                <w:sz w:val="22"/>
                <w:szCs w:val="22"/>
              </w:rPr>
              <w:t>Institutionalisation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54BC" w:rsidRPr="00121920" w:rsidTr="001970B2">
        <w:trPr>
          <w:trHeight w:val="423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Regular management driven ethics awareness campaigns are held during induction as well as on an on-going basis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campaign content against the ethics strategy and plan and look at the attendance registers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Assess the qualifications of the facilitators </w:t>
            </w:r>
          </w:p>
        </w:tc>
      </w:tr>
      <w:tr w:rsidR="00F354BC" w:rsidRPr="00121920" w:rsidTr="001970B2">
        <w:trPr>
          <w:trHeight w:val="423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Ethics training run by the ethics office based on the code of ethics and rules of conduct is done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training material and attendance by staff for adequacy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qualifications of the ethics officer</w:t>
            </w:r>
          </w:p>
        </w:tc>
      </w:tr>
      <w:tr w:rsidR="00F354BC" w:rsidRPr="00121920" w:rsidTr="001970B2">
        <w:trPr>
          <w:trHeight w:val="557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Identification of internal and external stakeholders who define ethical and unethical behaviour is part of the stakeholder relations process  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stakeholder management programme and determine whether all stakeholders have been identified</w:t>
            </w:r>
          </w:p>
        </w:tc>
      </w:tr>
      <w:tr w:rsidR="00F354BC" w:rsidRPr="00121920" w:rsidTr="001970B2">
        <w:trPr>
          <w:trHeight w:val="237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Ethics compliance forms part of performance goals of staff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Review the job descriptions and performance assessments and assess whether staff goals contain ethical elements such as values 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bases for the ratings given on this goal</w:t>
            </w:r>
          </w:p>
        </w:tc>
      </w:tr>
      <w:tr w:rsidR="00F354BC" w:rsidRPr="00121920" w:rsidTr="001970B2">
        <w:trPr>
          <w:trHeight w:val="237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IAFs is involved in ethical matters such as fraud assessments, health and safety audits, conflict of interest matters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internal audit charter to determine if these items are included specifically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Perform a quality assurance review on these matters</w:t>
            </w:r>
          </w:p>
        </w:tc>
      </w:tr>
      <w:tr w:rsidR="00F354BC" w:rsidRPr="00121920" w:rsidTr="001970B2">
        <w:trPr>
          <w:trHeight w:val="237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/>
                <w:bCs/>
                <w:sz w:val="22"/>
                <w:szCs w:val="22"/>
              </w:rPr>
              <w:t>Monitoring &amp; reporting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54BC" w:rsidRPr="00121920" w:rsidTr="001970B2">
        <w:trPr>
          <w:trHeight w:val="525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Ethics office reports on the progress of the ethics plan to the ethics committee 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plan against the report content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quality of the reports</w:t>
            </w:r>
          </w:p>
        </w:tc>
      </w:tr>
      <w:tr w:rsidR="00F354BC" w:rsidRPr="00121920" w:rsidTr="001970B2">
        <w:trPr>
          <w:trHeight w:val="1830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lastRenderedPageBreak/>
              <w:t>Ethics office report to management and the board includes aspects such as:</w:t>
            </w:r>
          </w:p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Ethics risk identification and assessment </w:t>
            </w:r>
          </w:p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Ethical misconduct, as well as good ethical behaviour </w:t>
            </w:r>
          </w:p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Details relating to all ethics related policies and procedures 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content of the reports and the minutes of the meetings to determine whether reported items are discussed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quality of the actions that address the reported matters</w:t>
            </w:r>
          </w:p>
        </w:tc>
      </w:tr>
      <w:tr w:rsidR="00F354BC" w:rsidRPr="00121920" w:rsidTr="001970B2">
        <w:trPr>
          <w:trHeight w:val="516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Board &amp; management performance assessment have ethical leadership as a part thereof 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Enquire from staff whether management lives the ethics (Survey)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Review the performance goals and the ethical element of the goals of the board and management</w:t>
            </w:r>
          </w:p>
        </w:tc>
      </w:tr>
      <w:tr w:rsidR="00F354BC" w:rsidRPr="00121920" w:rsidTr="001970B2">
        <w:trPr>
          <w:trHeight w:val="834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Whistleblowing hotline as an anonymous mechanism for internal and external stakeholders to report legal or ethical misconduct, exists 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what is being reported and whether actions are taken against the perpetrators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 xml:space="preserve">Review the service level agreement of the service provider </w:t>
            </w:r>
          </w:p>
        </w:tc>
      </w:tr>
      <w:tr w:rsidR="00F354BC" w:rsidRPr="00121920" w:rsidTr="001970B2">
        <w:trPr>
          <w:trHeight w:val="566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/>
                <w:bCs/>
                <w:sz w:val="22"/>
                <w:szCs w:val="22"/>
              </w:rPr>
              <w:t>Independent assessment and report to internal &amp; external stakeholders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54BC" w:rsidRPr="00121920" w:rsidTr="001970B2">
        <w:trPr>
          <w:trHeight w:val="830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Regular internal assessment of the effectiveness of the ethics programme by the IAF. Results of assessment reported to the board and audit committee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Perform a quality assurance review to determine quality of the internal assessment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whether ethics audits are part of the audit plan</w:t>
            </w:r>
          </w:p>
        </w:tc>
      </w:tr>
      <w:tr w:rsidR="00F354BC" w:rsidRPr="00121920" w:rsidTr="001970B2">
        <w:trPr>
          <w:trHeight w:val="986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Reporting on the company’s ethics performance to stakeholders in the annual integrated report or sustainability report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Assess the validity of the reported items in the integrated report</w:t>
            </w:r>
          </w:p>
        </w:tc>
      </w:tr>
      <w:tr w:rsidR="00F354BC" w:rsidRPr="00121920" w:rsidTr="001970B2">
        <w:trPr>
          <w:trHeight w:val="543"/>
        </w:trPr>
        <w:tc>
          <w:tcPr>
            <w:tcW w:w="6345" w:type="dxa"/>
            <w:vAlign w:val="center"/>
          </w:tcPr>
          <w:p w:rsidR="00F354BC" w:rsidRPr="00ED7434" w:rsidRDefault="00F354BC" w:rsidP="001970B2">
            <w:pPr>
              <w:pStyle w:val="CommentText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External auditor verifies the detail in the report and issues an assurance statement on the materiality, completeness and reliability of the information related to ethics performance</w:t>
            </w:r>
          </w:p>
        </w:tc>
        <w:tc>
          <w:tcPr>
            <w:tcW w:w="8534" w:type="dxa"/>
            <w:vAlign w:val="center"/>
          </w:tcPr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Inspect the assurance statement and assess the information against the ethics findings raised in the management letter</w:t>
            </w:r>
          </w:p>
          <w:p w:rsidR="00F354BC" w:rsidRPr="00ED7434" w:rsidRDefault="00F354BC" w:rsidP="00F354BC">
            <w:pPr>
              <w:pStyle w:val="CommentText"/>
              <w:numPr>
                <w:ilvl w:val="0"/>
                <w:numId w:val="1"/>
              </w:numPr>
              <w:spacing w:after="0"/>
              <w:ind w:left="176" w:hanging="176"/>
              <w:rPr>
                <w:rFonts w:ascii="Arial" w:hAnsi="Arial" w:cs="Arial"/>
                <w:bCs/>
                <w:sz w:val="22"/>
                <w:szCs w:val="22"/>
              </w:rPr>
            </w:pPr>
            <w:r w:rsidRPr="00ED7434">
              <w:rPr>
                <w:rFonts w:ascii="Arial" w:hAnsi="Arial" w:cs="Arial"/>
                <w:bCs/>
                <w:sz w:val="22"/>
                <w:szCs w:val="22"/>
              </w:rPr>
              <w:t>Perform a quality assurance review to determine external assessment</w:t>
            </w:r>
          </w:p>
        </w:tc>
      </w:tr>
    </w:tbl>
    <w:p w:rsidR="00F354BC" w:rsidRDefault="00F354BC" w:rsidP="00F354BC">
      <w:pPr>
        <w:pStyle w:val="CommentText"/>
        <w:spacing w:after="0" w:line="480" w:lineRule="auto"/>
        <w:rPr>
          <w:rFonts w:ascii="Arial" w:hAnsi="Arial" w:cs="Arial"/>
          <w:bCs/>
          <w:sz w:val="24"/>
          <w:szCs w:val="24"/>
        </w:rPr>
        <w:sectPr w:rsidR="00F354BC" w:rsidSect="002B31F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776DF" w:rsidRPr="00121920" w:rsidRDefault="00C776DF" w:rsidP="00C776DF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C776DF" w:rsidRDefault="00C776DF"/>
    <w:sectPr w:rsidR="00C776DF" w:rsidSect="00F354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0A1"/>
    <w:multiLevelType w:val="hybridMultilevel"/>
    <w:tmpl w:val="8F02C2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DF"/>
    <w:rsid w:val="0072113D"/>
    <w:rsid w:val="00C776DF"/>
    <w:rsid w:val="00F3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3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4BC"/>
    <w:pPr>
      <w:spacing w:after="160"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354BC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4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3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4BC"/>
    <w:pPr>
      <w:spacing w:after="160"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354BC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4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2016-02-15T12:28:00Z</dcterms:created>
  <dcterms:modified xsi:type="dcterms:W3CDTF">2016-02-15T12:28:00Z</dcterms:modified>
</cp:coreProperties>
</file>